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481F" w:rsidRDefault="00E8481F" w:rsidP="00E8481F">
      <w:pPr>
        <w:spacing w:line="480" w:lineRule="auto"/>
        <w:jc w:val="center"/>
        <w:rPr>
          <w:rFonts w:ascii="Times New Roman Regular" w:hAnsi="Times New Roman Regular" w:cs="Times New Roman Regular"/>
          <w:sz w:val="24"/>
        </w:rPr>
      </w:pPr>
    </w:p>
    <w:p w:rsidR="00E8481F" w:rsidRDefault="00E8481F" w:rsidP="00E8481F">
      <w:pPr>
        <w:spacing w:line="480" w:lineRule="auto"/>
        <w:jc w:val="center"/>
        <w:rPr>
          <w:rFonts w:ascii="Times New Roman Regular" w:hAnsi="Times New Roman Regular" w:cs="Times New Roman Regular"/>
          <w:sz w:val="24"/>
        </w:rPr>
      </w:pPr>
    </w:p>
    <w:p w:rsidR="00E8481F" w:rsidRDefault="00E8481F" w:rsidP="00E8481F">
      <w:pPr>
        <w:spacing w:line="480" w:lineRule="auto"/>
        <w:jc w:val="center"/>
        <w:rPr>
          <w:rFonts w:ascii="Times New Roman Regular" w:hAnsi="Times New Roman Regular" w:cs="Times New Roman Regular"/>
          <w:sz w:val="24"/>
        </w:rPr>
      </w:pPr>
    </w:p>
    <w:p w:rsidR="00E8481F" w:rsidRDefault="00E8481F" w:rsidP="00E8481F">
      <w:pPr>
        <w:spacing w:line="480" w:lineRule="auto"/>
        <w:jc w:val="center"/>
        <w:rPr>
          <w:rFonts w:ascii="Times New Roman Regular" w:hAnsi="Times New Roman Regular" w:cs="Times New Roman Regular"/>
          <w:sz w:val="24"/>
        </w:rPr>
      </w:pPr>
    </w:p>
    <w:p w:rsidR="00E8481F" w:rsidRDefault="00E8481F" w:rsidP="00E8481F">
      <w:pPr>
        <w:spacing w:line="480" w:lineRule="auto"/>
        <w:jc w:val="center"/>
        <w:rPr>
          <w:rFonts w:ascii="Times New Roman Regular" w:hAnsi="Times New Roman Regular" w:cs="Times New Roman Regular"/>
          <w:sz w:val="24"/>
        </w:rPr>
      </w:pPr>
    </w:p>
    <w:p w:rsidR="00E8481F" w:rsidRDefault="00E8481F" w:rsidP="00E8481F">
      <w:pPr>
        <w:spacing w:line="480" w:lineRule="auto"/>
        <w:jc w:val="center"/>
        <w:rPr>
          <w:rFonts w:ascii="Times New Roman Regular" w:hAnsi="Times New Roman Regular" w:cs="Times New Roman Regular"/>
          <w:sz w:val="24"/>
        </w:rPr>
      </w:pPr>
    </w:p>
    <w:p w:rsidR="00E8481F" w:rsidRDefault="00E8481F" w:rsidP="00E8481F">
      <w:pPr>
        <w:spacing w:line="480" w:lineRule="auto"/>
        <w:jc w:val="center"/>
        <w:rPr>
          <w:rFonts w:ascii="Times New Roman Regular" w:hAnsi="Times New Roman Regular" w:cs="Times New Roman Regular"/>
          <w:sz w:val="24"/>
        </w:rPr>
      </w:pPr>
      <w:bookmarkStart w:id="0" w:name="_GoBack"/>
      <w:r>
        <w:rPr>
          <w:rFonts w:ascii="Times New Roman Regular" w:hAnsi="Times New Roman Regular" w:cs="Times New Roman Regular"/>
          <w:sz w:val="24"/>
        </w:rPr>
        <w:t>Comparisons</w:t>
      </w:r>
      <w:r>
        <w:rPr>
          <w:rFonts w:ascii="Times New Roman Regular" w:hAnsi="Times New Roman Regular" w:cs="Times New Roman Regular"/>
          <w:sz w:val="24"/>
        </w:rPr>
        <w:t xml:space="preserve"> Discussion</w:t>
      </w:r>
    </w:p>
    <w:bookmarkEnd w:id="0"/>
    <w:p w:rsidR="00E8481F" w:rsidRDefault="00E8481F" w:rsidP="00E8481F">
      <w:pPr>
        <w:spacing w:line="480" w:lineRule="auto"/>
        <w:jc w:val="center"/>
        <w:rPr>
          <w:rFonts w:ascii="Times New Roman Regular" w:hAnsi="Times New Roman Regular" w:cs="Times New Roman Regular"/>
          <w:sz w:val="24"/>
        </w:rPr>
      </w:pPr>
    </w:p>
    <w:p w:rsidR="00E8481F" w:rsidRDefault="00E8481F" w:rsidP="00E8481F">
      <w:pPr>
        <w:spacing w:line="480" w:lineRule="auto"/>
        <w:jc w:val="center"/>
        <w:rPr>
          <w:rFonts w:ascii="Times New Roman Regular" w:hAnsi="Times New Roman Regular" w:cs="Times New Roman Regular"/>
          <w:sz w:val="24"/>
        </w:rPr>
      </w:pPr>
      <w:r>
        <w:rPr>
          <w:rFonts w:ascii="Times New Roman Regular" w:hAnsi="Times New Roman Regular" w:cs="Times New Roman Regular"/>
          <w:sz w:val="24"/>
        </w:rPr>
        <w:t>Name</w:t>
      </w:r>
    </w:p>
    <w:p w:rsidR="00E8481F" w:rsidRDefault="00E8481F" w:rsidP="00E8481F">
      <w:pPr>
        <w:spacing w:line="480" w:lineRule="auto"/>
        <w:jc w:val="center"/>
        <w:rPr>
          <w:rFonts w:ascii="Times New Roman Regular" w:hAnsi="Times New Roman Regular" w:cs="Times New Roman Regular"/>
          <w:sz w:val="24"/>
        </w:rPr>
      </w:pPr>
      <w:r>
        <w:rPr>
          <w:rFonts w:ascii="Times New Roman Regular" w:hAnsi="Times New Roman Regular" w:cs="Times New Roman Regular"/>
          <w:sz w:val="24"/>
        </w:rPr>
        <w:t>Institution</w:t>
      </w:r>
    </w:p>
    <w:p w:rsidR="00E8481F" w:rsidRDefault="00E8481F" w:rsidP="00E8481F">
      <w:pPr>
        <w:spacing w:line="480" w:lineRule="auto"/>
        <w:jc w:val="center"/>
        <w:rPr>
          <w:rFonts w:ascii="Times New Roman Regular" w:hAnsi="Times New Roman Regular" w:cs="Times New Roman Regular"/>
          <w:sz w:val="24"/>
        </w:rPr>
      </w:pPr>
      <w:r>
        <w:rPr>
          <w:rFonts w:ascii="Times New Roman Regular" w:hAnsi="Times New Roman Regular" w:cs="Times New Roman Regular"/>
          <w:sz w:val="24"/>
        </w:rPr>
        <w:t xml:space="preserve">Course </w:t>
      </w:r>
    </w:p>
    <w:p w:rsidR="00E8481F" w:rsidRDefault="00E8481F" w:rsidP="00E8481F">
      <w:pPr>
        <w:spacing w:line="480" w:lineRule="auto"/>
        <w:jc w:val="center"/>
        <w:rPr>
          <w:rFonts w:ascii="Times New Roman Regular" w:hAnsi="Times New Roman Regular" w:cs="Times New Roman Regular"/>
          <w:sz w:val="24"/>
        </w:rPr>
      </w:pPr>
      <w:r>
        <w:rPr>
          <w:rFonts w:ascii="Times New Roman Regular" w:hAnsi="Times New Roman Regular" w:cs="Times New Roman Regular"/>
          <w:sz w:val="24"/>
        </w:rPr>
        <w:t>Professor</w:t>
      </w:r>
    </w:p>
    <w:p w:rsidR="00E8481F" w:rsidRDefault="00E8481F" w:rsidP="00E8481F">
      <w:pPr>
        <w:spacing w:line="480" w:lineRule="auto"/>
        <w:jc w:val="center"/>
        <w:rPr>
          <w:rFonts w:ascii="Times New Roman Regular" w:hAnsi="Times New Roman Regular" w:cs="Times New Roman Regular"/>
          <w:sz w:val="24"/>
        </w:rPr>
      </w:pPr>
      <w:r>
        <w:rPr>
          <w:rFonts w:ascii="Times New Roman Regular" w:hAnsi="Times New Roman Regular" w:cs="Times New Roman Regular"/>
          <w:sz w:val="24"/>
        </w:rPr>
        <w:t>Date</w:t>
      </w:r>
    </w:p>
    <w:p w:rsidR="00E8481F" w:rsidRDefault="00E8481F" w:rsidP="00E8481F">
      <w:pPr>
        <w:spacing w:line="480" w:lineRule="auto"/>
        <w:jc w:val="center"/>
        <w:rPr>
          <w:rFonts w:ascii="Times New Roman Regular" w:hAnsi="Times New Roman Regular" w:cs="Times New Roman Regular"/>
          <w:sz w:val="24"/>
        </w:rPr>
      </w:pPr>
    </w:p>
    <w:p w:rsidR="00E8481F" w:rsidRDefault="00E8481F" w:rsidP="00E8481F">
      <w:pPr>
        <w:spacing w:line="480" w:lineRule="auto"/>
        <w:jc w:val="center"/>
        <w:rPr>
          <w:rFonts w:ascii="Times New Roman Regular" w:hAnsi="Times New Roman Regular" w:cs="Times New Roman Regular"/>
          <w:sz w:val="24"/>
        </w:rPr>
      </w:pPr>
    </w:p>
    <w:p w:rsidR="00E8481F" w:rsidRDefault="00E8481F" w:rsidP="00E8481F">
      <w:pPr>
        <w:spacing w:line="480" w:lineRule="auto"/>
        <w:jc w:val="center"/>
        <w:rPr>
          <w:rFonts w:ascii="Times New Roman Regular" w:hAnsi="Times New Roman Regular" w:cs="Times New Roman Regular"/>
          <w:sz w:val="24"/>
        </w:rPr>
      </w:pPr>
    </w:p>
    <w:p w:rsidR="00E8481F" w:rsidRDefault="00E8481F" w:rsidP="00E8481F">
      <w:pPr>
        <w:spacing w:line="480" w:lineRule="auto"/>
        <w:jc w:val="center"/>
        <w:rPr>
          <w:rFonts w:ascii="Times New Roman Regular" w:hAnsi="Times New Roman Regular" w:cs="Times New Roman Regular"/>
          <w:sz w:val="24"/>
        </w:rPr>
      </w:pPr>
    </w:p>
    <w:p w:rsidR="00E8481F" w:rsidRDefault="00E8481F" w:rsidP="00E8481F">
      <w:pPr>
        <w:spacing w:line="480" w:lineRule="auto"/>
        <w:ind w:firstLine="720"/>
        <w:rPr>
          <w:rFonts w:ascii="Times New Roman" w:hAnsi="Times New Roman" w:cs="Times New Roman"/>
          <w:sz w:val="24"/>
          <w:szCs w:val="24"/>
        </w:rPr>
      </w:pPr>
      <w:r w:rsidRPr="007A5083">
        <w:rPr>
          <w:rFonts w:ascii="Times New Roman" w:hAnsi="Times New Roman" w:cs="Times New Roman"/>
          <w:sz w:val="24"/>
          <w:szCs w:val="24"/>
        </w:rPr>
        <w:lastRenderedPageBreak/>
        <w:t>In order to evaluate "cognitive skills that are essential to learning," the Differential Ability S</w:t>
      </w:r>
      <w:r>
        <w:rPr>
          <w:rFonts w:ascii="Times New Roman" w:hAnsi="Times New Roman" w:cs="Times New Roman"/>
          <w:sz w:val="24"/>
          <w:szCs w:val="24"/>
        </w:rPr>
        <w:t xml:space="preserve">cale II (DAS-II) was developed </w:t>
      </w:r>
      <w:r w:rsidRPr="00157147">
        <w:rPr>
          <w:rFonts w:ascii="Times New Roman" w:hAnsi="Times New Roman" w:cs="Times New Roman"/>
          <w:sz w:val="24"/>
          <w:szCs w:val="24"/>
        </w:rPr>
        <w:t>(</w:t>
      </w:r>
      <w:r w:rsidRPr="00295534">
        <w:rPr>
          <w:rFonts w:ascii="Times New Roman" w:hAnsi="Times New Roman" w:cs="Times New Roman"/>
          <w:sz w:val="24"/>
          <w:szCs w:val="24"/>
        </w:rPr>
        <w:t>Wechsler</w:t>
      </w:r>
      <w:r>
        <w:rPr>
          <w:rFonts w:ascii="Times New Roman" w:hAnsi="Times New Roman" w:cs="Times New Roman"/>
          <w:sz w:val="24"/>
          <w:szCs w:val="24"/>
        </w:rPr>
        <w:t>, 2014). This test quantifies</w:t>
      </w:r>
      <w:r w:rsidRPr="00157147">
        <w:rPr>
          <w:rFonts w:ascii="Times New Roman" w:hAnsi="Times New Roman" w:cs="Times New Roman"/>
          <w:sz w:val="24"/>
          <w:szCs w:val="24"/>
        </w:rPr>
        <w:t xml:space="preserve"> "verbal and visual working memory, immediate and delayed recall, visual recognition and matching, processing and naming speed, phonological processing, and understanding of basic number concepts" (</w:t>
      </w:r>
      <w:r w:rsidRPr="006E3B49">
        <w:rPr>
          <w:rFonts w:ascii="Times New Roman" w:hAnsi="Times New Roman" w:cs="Times New Roman"/>
          <w:sz w:val="24"/>
          <w:szCs w:val="24"/>
          <w:shd w:val="clear" w:color="auto" w:fill="FFFFFF"/>
        </w:rPr>
        <w:t>Keith</w:t>
      </w:r>
      <w:r>
        <w:rPr>
          <w:rFonts w:ascii="Times New Roman" w:hAnsi="Times New Roman" w:cs="Times New Roman"/>
          <w:sz w:val="24"/>
          <w:szCs w:val="24"/>
          <w:shd w:val="clear" w:color="auto" w:fill="FFFFFF"/>
        </w:rPr>
        <w:t xml:space="preserve"> et al., 2010</w:t>
      </w:r>
      <w:r w:rsidRPr="00157147">
        <w:rPr>
          <w:rFonts w:ascii="Times New Roman" w:hAnsi="Times New Roman" w:cs="Times New Roman"/>
          <w:sz w:val="24"/>
          <w:szCs w:val="24"/>
        </w:rPr>
        <w:t xml:space="preserve">). </w:t>
      </w:r>
      <w:r w:rsidRPr="003D41B0">
        <w:rPr>
          <w:rFonts w:ascii="Times New Roman" w:hAnsi="Times New Roman" w:cs="Times New Roman"/>
          <w:sz w:val="24"/>
          <w:szCs w:val="24"/>
        </w:rPr>
        <w:t>This exam is usually given to children aged 2 1/2 to 17 11 months. The idea is that by the age of 18, these abilities will be fixed.</w:t>
      </w:r>
    </w:p>
    <w:p w:rsidR="00E8481F" w:rsidRPr="00157147" w:rsidRDefault="00E8481F" w:rsidP="00E8481F">
      <w:pPr>
        <w:spacing w:line="480" w:lineRule="auto"/>
        <w:ind w:firstLine="720"/>
        <w:rPr>
          <w:rFonts w:ascii="Times New Roman" w:hAnsi="Times New Roman" w:cs="Times New Roman"/>
          <w:sz w:val="24"/>
          <w:szCs w:val="24"/>
        </w:rPr>
      </w:pPr>
      <w:r w:rsidRPr="00157147">
        <w:rPr>
          <w:rFonts w:ascii="Times New Roman" w:hAnsi="Times New Roman" w:cs="Times New Roman"/>
          <w:sz w:val="24"/>
          <w:szCs w:val="24"/>
        </w:rPr>
        <w:t>According to Wechsler (2014), the aim of the Wechsler Cognitive Scale for Children (WISC-V) is to "predict a child's school performance and evaluate a child's strengths and weaknesses in thinking." Unlike the DS-II, this exam is not for adults. Only kids between the ages of six and 16 and 11 months will be eligible to participate in this study. The final result is referred to as the IQ of the kid. When calculating a score, this exam considers both verbal and nonverbal answers. Neuropsychologists utilize the WISC-V instead of other tests to gauge a patient's degree of neurological impairment after a traumatic brain injury (</w:t>
      </w:r>
      <w:r w:rsidRPr="00295534">
        <w:rPr>
          <w:rFonts w:ascii="Times New Roman" w:hAnsi="Times New Roman" w:cs="Times New Roman"/>
          <w:sz w:val="24"/>
          <w:szCs w:val="24"/>
        </w:rPr>
        <w:t>Wechsler</w:t>
      </w:r>
      <w:r>
        <w:rPr>
          <w:rFonts w:ascii="Times New Roman" w:hAnsi="Times New Roman" w:cs="Times New Roman"/>
          <w:sz w:val="24"/>
          <w:szCs w:val="24"/>
        </w:rPr>
        <w:t>, 2014</w:t>
      </w:r>
      <w:r w:rsidRPr="00157147">
        <w:rPr>
          <w:rFonts w:ascii="Times New Roman" w:hAnsi="Times New Roman" w:cs="Times New Roman"/>
          <w:sz w:val="24"/>
          <w:szCs w:val="24"/>
        </w:rPr>
        <w:t>).</w:t>
      </w:r>
    </w:p>
    <w:p w:rsidR="00E8481F" w:rsidRDefault="00E8481F" w:rsidP="00E8481F">
      <w:pPr>
        <w:spacing w:line="480" w:lineRule="auto"/>
        <w:ind w:firstLine="720"/>
        <w:rPr>
          <w:rFonts w:ascii="Times New Roman" w:hAnsi="Times New Roman" w:cs="Times New Roman"/>
          <w:sz w:val="24"/>
          <w:szCs w:val="24"/>
        </w:rPr>
      </w:pPr>
      <w:r w:rsidRPr="00157147">
        <w:rPr>
          <w:rFonts w:ascii="Times New Roman" w:hAnsi="Times New Roman" w:cs="Times New Roman"/>
          <w:sz w:val="24"/>
          <w:szCs w:val="24"/>
        </w:rPr>
        <w:t>"DAS-II helps you figure out why your kid isn't learnin</w:t>
      </w:r>
      <w:r>
        <w:rPr>
          <w:rFonts w:ascii="Times New Roman" w:hAnsi="Times New Roman" w:cs="Times New Roman"/>
          <w:sz w:val="24"/>
          <w:szCs w:val="24"/>
        </w:rPr>
        <w:t>g" (</w:t>
      </w:r>
      <w:proofErr w:type="spellStart"/>
      <w:r w:rsidRPr="006E3B49">
        <w:rPr>
          <w:rFonts w:ascii="Times New Roman" w:hAnsi="Times New Roman" w:cs="Times New Roman"/>
          <w:sz w:val="24"/>
          <w:szCs w:val="24"/>
          <w:shd w:val="clear" w:color="auto" w:fill="FFFFFF"/>
        </w:rPr>
        <w:t>Caemmerer</w:t>
      </w:r>
      <w:proofErr w:type="spellEnd"/>
      <w:r>
        <w:rPr>
          <w:rFonts w:ascii="Times New Roman" w:hAnsi="Times New Roman" w:cs="Times New Roman"/>
          <w:sz w:val="24"/>
          <w:szCs w:val="24"/>
          <w:shd w:val="clear" w:color="auto" w:fill="FFFFFF"/>
        </w:rPr>
        <w:t xml:space="preserve"> et al., 2018</w:t>
      </w:r>
      <w:r>
        <w:rPr>
          <w:rFonts w:ascii="Times New Roman" w:hAnsi="Times New Roman" w:cs="Times New Roman"/>
          <w:sz w:val="24"/>
          <w:szCs w:val="24"/>
        </w:rPr>
        <w:t xml:space="preserve">). </w:t>
      </w:r>
      <w:r w:rsidRPr="00157147">
        <w:rPr>
          <w:rFonts w:ascii="Times New Roman" w:hAnsi="Times New Roman" w:cs="Times New Roman"/>
          <w:sz w:val="24"/>
          <w:szCs w:val="24"/>
        </w:rPr>
        <w:t xml:space="preserve"> The content inside the test enables examiners to identify where precisely a kid is experiencing trouble, "making it simpler to offer a curriculum suited to that child's advancement" (DAS-II) (DAS-II). As mentioned above, the DAS-II evaluates a multitude of abilities that are part of the child. It is split down into various sections to guarantee it is evaluating each facet effectively. Within the age limitations, different age groups get various subtests to ensure that each age group can fully comprehend the information they will be "graded" on. The DAS-II does not vary based on gender, so it may be used in examining the variations in development between various genders and age groups.</w:t>
      </w:r>
    </w:p>
    <w:p w:rsidR="00E8481F" w:rsidRPr="00E8481F" w:rsidRDefault="00E8481F" w:rsidP="00E8481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8481F" w:rsidRPr="00E8481F" w:rsidRDefault="00E8481F" w:rsidP="00E8481F">
      <w:pPr>
        <w:pStyle w:val="ListParagraph"/>
        <w:spacing w:after="0" w:line="480" w:lineRule="auto"/>
        <w:ind w:hanging="720"/>
        <w:rPr>
          <w:rFonts w:ascii="Times New Roman" w:hAnsi="Times New Roman" w:cs="Times New Roman"/>
          <w:sz w:val="24"/>
          <w:szCs w:val="24"/>
        </w:rPr>
      </w:pPr>
      <w:proofErr w:type="spellStart"/>
      <w:r w:rsidRPr="00E8481F">
        <w:rPr>
          <w:rFonts w:ascii="Times New Roman" w:hAnsi="Times New Roman" w:cs="Times New Roman"/>
          <w:sz w:val="24"/>
          <w:szCs w:val="24"/>
        </w:rPr>
        <w:t>Caemmerer</w:t>
      </w:r>
      <w:proofErr w:type="spellEnd"/>
      <w:r w:rsidRPr="00E8481F">
        <w:rPr>
          <w:rFonts w:ascii="Times New Roman" w:hAnsi="Times New Roman" w:cs="Times New Roman"/>
          <w:sz w:val="24"/>
          <w:szCs w:val="24"/>
        </w:rPr>
        <w:t xml:space="preserve">, J. M., </w:t>
      </w:r>
      <w:proofErr w:type="spellStart"/>
      <w:r w:rsidRPr="00E8481F">
        <w:rPr>
          <w:rFonts w:ascii="Times New Roman" w:hAnsi="Times New Roman" w:cs="Times New Roman"/>
          <w:sz w:val="24"/>
          <w:szCs w:val="24"/>
        </w:rPr>
        <w:t>Maddocks</w:t>
      </w:r>
      <w:proofErr w:type="spellEnd"/>
      <w:r w:rsidRPr="00E8481F">
        <w:rPr>
          <w:rFonts w:ascii="Times New Roman" w:hAnsi="Times New Roman" w:cs="Times New Roman"/>
          <w:sz w:val="24"/>
          <w:szCs w:val="24"/>
        </w:rPr>
        <w:t>, D. L., Keith, T. Z., &amp; Reynolds, M. R. (2018). Effects of cognitive abilities on child and youth academic achievement: Evidence from the WISC-V and WIAT-III. Intelligence, 68, 6-20.</w:t>
      </w:r>
    </w:p>
    <w:p w:rsidR="00E8481F" w:rsidRPr="00E8481F" w:rsidRDefault="00E8481F" w:rsidP="00E8481F">
      <w:pPr>
        <w:pStyle w:val="ListParagraph"/>
        <w:spacing w:after="0" w:line="480" w:lineRule="auto"/>
        <w:ind w:hanging="720"/>
        <w:rPr>
          <w:rFonts w:ascii="Times New Roman" w:hAnsi="Times New Roman" w:cs="Times New Roman"/>
          <w:sz w:val="24"/>
          <w:szCs w:val="24"/>
        </w:rPr>
      </w:pPr>
      <w:r w:rsidRPr="00E8481F">
        <w:rPr>
          <w:rFonts w:ascii="Times New Roman" w:hAnsi="Times New Roman" w:cs="Times New Roman"/>
          <w:sz w:val="24"/>
          <w:szCs w:val="24"/>
        </w:rPr>
        <w:t>Keith, T. Z., Low, J. A., Reynolds, M. R., Patel, P. G., &amp; Ridley, K. P. (2010). Higher‐order factor structure of the Differential Ability Scales–II: Consistency across ages 4 to 17. Psychology in the Schools, 47(7), 676-697.</w:t>
      </w:r>
    </w:p>
    <w:p w:rsidR="00E8481F" w:rsidRPr="00E8481F" w:rsidRDefault="00E8481F" w:rsidP="00E8481F">
      <w:pPr>
        <w:pStyle w:val="ListParagraph"/>
        <w:spacing w:after="0" w:line="480" w:lineRule="auto"/>
        <w:ind w:hanging="720"/>
        <w:rPr>
          <w:rFonts w:ascii="Times New Roman" w:hAnsi="Times New Roman" w:cs="Times New Roman"/>
          <w:sz w:val="24"/>
          <w:szCs w:val="24"/>
        </w:rPr>
      </w:pPr>
      <w:r w:rsidRPr="00E8481F">
        <w:rPr>
          <w:rFonts w:ascii="Times New Roman" w:hAnsi="Times New Roman" w:cs="Times New Roman"/>
          <w:sz w:val="24"/>
          <w:szCs w:val="24"/>
        </w:rPr>
        <w:t>Wechsler, D. (2014). Wechsler Intelligence Scale for Children--Fifth Edition.</w:t>
      </w:r>
    </w:p>
    <w:p w:rsidR="00E8481F" w:rsidRDefault="00E8481F" w:rsidP="00E8481F">
      <w:pPr>
        <w:spacing w:line="480" w:lineRule="auto"/>
        <w:ind w:firstLine="720"/>
        <w:jc w:val="center"/>
        <w:rPr>
          <w:rFonts w:ascii="Times New Roman" w:hAnsi="Times New Roman" w:cs="Times New Roman"/>
          <w:sz w:val="24"/>
          <w:szCs w:val="24"/>
          <w:shd w:val="clear" w:color="auto" w:fill="FFFFFF"/>
        </w:rPr>
      </w:pPr>
    </w:p>
    <w:p w:rsidR="00E8481F" w:rsidRPr="00FE0F34" w:rsidRDefault="00E8481F" w:rsidP="00E8481F">
      <w:pPr>
        <w:spacing w:line="480" w:lineRule="auto"/>
        <w:ind w:firstLine="720"/>
        <w:jc w:val="center"/>
        <w:rPr>
          <w:rFonts w:ascii="Times New Roman" w:hAnsi="Times New Roman" w:cs="Times New Roman"/>
          <w:sz w:val="24"/>
          <w:szCs w:val="24"/>
        </w:rPr>
      </w:pPr>
    </w:p>
    <w:p w:rsidR="00E8481F" w:rsidRDefault="00E8481F" w:rsidP="00E8481F"/>
    <w:p w:rsidR="00251E5E" w:rsidRDefault="00251E5E"/>
    <w:sectPr w:rsidR="00251E5E" w:rsidSect="005F5A60">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Regular">
    <w:altName w:val="Times New Roman"/>
    <w:charset w:val="00"/>
    <w:family w:val="auto"/>
    <w:pitch w:val="default"/>
    <w:sig w:usb0="00000000" w:usb1="00007843" w:usb2="00000001" w:usb3="00000000" w:csb0="400001BF" w:csb1="DFF7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792581"/>
      <w:docPartObj>
        <w:docPartGallery w:val="Page Numbers (Top of Page)"/>
        <w:docPartUnique/>
      </w:docPartObj>
    </w:sdtPr>
    <w:sdtEndPr/>
    <w:sdtContent>
      <w:p w:rsidR="000A137A" w:rsidRPr="000A137A" w:rsidRDefault="00E8481F">
        <w:pPr>
          <w:pStyle w:val="Header"/>
          <w:jc w:val="right"/>
          <w:rPr>
            <w:rFonts w:ascii="Times New Roman" w:hAnsi="Times New Roman" w:cs="Times New Roman"/>
            <w:sz w:val="24"/>
            <w:szCs w:val="24"/>
          </w:rPr>
        </w:pPr>
        <w:r w:rsidRPr="000A137A">
          <w:rPr>
            <w:rFonts w:ascii="Times New Roman" w:hAnsi="Times New Roman" w:cs="Times New Roman"/>
            <w:sz w:val="24"/>
            <w:szCs w:val="24"/>
          </w:rPr>
          <w:fldChar w:fldCharType="begin"/>
        </w:r>
        <w:r w:rsidRPr="000A137A">
          <w:rPr>
            <w:rFonts w:ascii="Times New Roman" w:hAnsi="Times New Roman" w:cs="Times New Roman"/>
            <w:sz w:val="24"/>
            <w:szCs w:val="24"/>
          </w:rPr>
          <w:instrText xml:space="preserve"> PAGE   \* MERGEFORMAT </w:instrText>
        </w:r>
        <w:r w:rsidRPr="000A137A">
          <w:rPr>
            <w:rFonts w:ascii="Times New Roman" w:hAnsi="Times New Roman" w:cs="Times New Roman"/>
            <w:sz w:val="24"/>
            <w:szCs w:val="24"/>
          </w:rPr>
          <w:fldChar w:fldCharType="separate"/>
        </w:r>
        <w:r>
          <w:rPr>
            <w:rFonts w:ascii="Times New Roman" w:hAnsi="Times New Roman" w:cs="Times New Roman"/>
            <w:noProof/>
            <w:sz w:val="24"/>
            <w:szCs w:val="24"/>
          </w:rPr>
          <w:t>1</w:t>
        </w:r>
        <w:r w:rsidRPr="000A137A">
          <w:rPr>
            <w:rFonts w:ascii="Times New Roman" w:hAnsi="Times New Roman" w:cs="Times New Roman"/>
            <w:sz w:val="24"/>
            <w:szCs w:val="24"/>
          </w:rPr>
          <w:fldChar w:fldCharType="end"/>
        </w:r>
      </w:p>
    </w:sdtContent>
  </w:sdt>
  <w:p w:rsidR="000A137A" w:rsidRPr="000A137A" w:rsidRDefault="00E8481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481F"/>
    <w:rsid w:val="00251E5E"/>
    <w:rsid w:val="00E848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8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48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481F"/>
  </w:style>
  <w:style w:type="paragraph" w:styleId="ListParagraph">
    <w:name w:val="List Paragraph"/>
    <w:basedOn w:val="Normal"/>
    <w:uiPriority w:val="34"/>
    <w:qFormat/>
    <w:rsid w:val="00E8481F"/>
    <w:pPr>
      <w:spacing w:after="160" w:line="259" w:lineRule="auto"/>
      <w:ind w:left="720"/>
      <w:contextualSpacing/>
    </w:pPr>
  </w:style>
  <w:style w:type="character" w:styleId="Hyperlink">
    <w:name w:val="Hyperlink"/>
    <w:basedOn w:val="DefaultParagraphFont"/>
    <w:uiPriority w:val="99"/>
    <w:unhideWhenUsed/>
    <w:rsid w:val="00E8481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8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48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481F"/>
  </w:style>
  <w:style w:type="paragraph" w:styleId="ListParagraph">
    <w:name w:val="List Paragraph"/>
    <w:basedOn w:val="Normal"/>
    <w:uiPriority w:val="34"/>
    <w:qFormat/>
    <w:rsid w:val="00E8481F"/>
    <w:pPr>
      <w:spacing w:after="160" w:line="259" w:lineRule="auto"/>
      <w:ind w:left="720"/>
      <w:contextualSpacing/>
    </w:pPr>
  </w:style>
  <w:style w:type="character" w:styleId="Hyperlink">
    <w:name w:val="Hyperlink"/>
    <w:basedOn w:val="DefaultParagraphFont"/>
    <w:uiPriority w:val="99"/>
    <w:unhideWhenUsed/>
    <w:rsid w:val="00E8481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380</Words>
  <Characters>2168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WeedSeed</dc:creator>
  <cp:lastModifiedBy>WeedSeed</cp:lastModifiedBy>
  <cp:revision>1</cp:revision>
  <dcterms:created xsi:type="dcterms:W3CDTF">2021-10-06T16:15:00Z</dcterms:created>
  <dcterms:modified xsi:type="dcterms:W3CDTF">2021-10-06T16:18:00Z</dcterms:modified>
</cp:coreProperties>
</file>